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DD" w:rsidRDefault="001B27DD" w:rsidP="001B27DD">
      <w:pPr>
        <w:jc w:val="both"/>
        <w:rPr>
          <w:rFonts w:ascii="Times New Roman" w:hAnsi="Times New Roman" w:cs="Times New Roman"/>
          <w:b/>
          <w:bCs/>
          <w:i/>
          <w:iCs/>
          <w:sz w:val="28"/>
          <w:szCs w:val="28"/>
          <w:lang w:val="kk-KZ"/>
        </w:rPr>
      </w:pPr>
      <w:r w:rsidRPr="00EB28E6">
        <w:rPr>
          <w:rFonts w:ascii="Times New Roman" w:hAnsi="Times New Roman" w:cs="Times New Roman"/>
          <w:b/>
          <w:bCs/>
          <w:sz w:val="28"/>
          <w:szCs w:val="28"/>
          <w:lang w:val="kk-KZ"/>
        </w:rPr>
        <w:t xml:space="preserve">14. Лекция. </w:t>
      </w:r>
      <w:r w:rsidRPr="00EB28E6">
        <w:rPr>
          <w:rFonts w:ascii="Times New Roman" w:hAnsi="Times New Roman" w:cs="Times New Roman"/>
          <w:b/>
          <w:bCs/>
          <w:i/>
          <w:iCs/>
          <w:sz w:val="28"/>
          <w:szCs w:val="28"/>
          <w:lang w:val="kk-KZ"/>
        </w:rPr>
        <w:t>Биографиялық фильмдер.</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Биографиялық фильмдер. Қазақ киносының тарихында биографиялық жанр «Амангелді»(1938) фильмінен басталғанын атап өту қажет, алайда, осы жанрдың нағыз  айқын ашылған тұсы 1945 жылы экранға шыққан «Абай әндері» фильмінен басталады. Биографиялық жанрдың жалғасы болып табылатын «Абай әндері» (1945) фильмінің ұлттық киномыз тарихында алар ерекше өз орны бар. Бұл кезең қазақ киноөндірісінің жеке дара дами бастаған тұсы. Біріккен студиялар орталығы (ЦОКС) ыдырағаннан кейін құрылған «Алматы» киностудиясының алғашқы көркемсуретті шығармасы «Абай әндері» фильмі қазақтың ұлы ойшылы, ағартушы, қазақ әдебиетінің классигі Абай Құнанбаевтың өміріне арналды.  Фильмге сценарийді Мұхтар Әуезовтың өзі жазды. Режиссеры Г.Рошаль.</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Фильм авторлары  Абай бейнесін суреттеуде өзіндік шешім таба білген.  Ұлы ақынның экрандағы бейнесі оның өз өмірінен алынған  деректер арқылы емес, керісінше,  Абайды қоршаған орта сипаты, дәлірек айтқанда,  ондағы жеке адамдар бейнесі арқылы беріледі.</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Фильм оқиғасы бастапқыда жас ғашықтар Айдар мен Ажар төңірегінде өрбітіледі. Екі жастың сезімдері тапталып, әмеңгерлікті жүзеге асырғысы келген  «әпенбақар тобырдың» әділетсіздігіне Абай араласуға мәжбүр. Осылай басталған кейіпкер сипатын ашу мүмкіндіктері бірте-бірте күрделеніп, даудың салмағы ел аралық, рулық тартысқа ұласады, тағы да Абай сынаққа түседі. Міне, осындай ортада ақынның барлық адами қасиеті, оның кемеңгерлігі экраннан табиғи, нанымды, әрі тартымды болып шығады.</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Көпшілікке танымал қазақтың талантты актері Қалибек Қуанышбаевтың орындауындағы «Абай» аса салмақты, кемеңгер, ақылды, әрі ойшыл ретінде көріне білді.</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 xml:space="preserve">Қазақ киносы тарихындағы биографиялық жанр елуінші жылдар кезеңінде  заңды жалғасын табады. 1952 жылы экранға режиссер Ефим Дзиганның «Жамбыл» фильмі шығады. Фильмге сценарий жазғандар – Н.Погодин, Ә.Тәжібаев. Бұл фильмнің ерекшелігі - сюжеттік құрылымда Жамбыл ақынның жастық шағынан қартайған шағына дейінгі ұзақ өмір жолы қамтылған. Көпшілік көріністер  ақынның шығармаларының сипаты ретінде қамтылады.  Басты рольді сомдаған Шәкен Аймановтың Жамбыл өлеңдерін орындаған тұстарында  поэтикалық жыр құдіреті айқын байқалады. Жамбыл шығармаларының сиқырлығына,  актер орындауының  шеберлігі қосылып,   әр өлең жолдарындағы сипатталатын сөз өрнектері «тірі көріністерге» айналады. Шәкен Аймановтың сомдауындағы Жамбыл өзінің кемеңгерлігімен қашан да халқының ұлы екендігін ұмытпайды. Ол өмір сүріп отырған ортада талай қоғамдық өзгерістер болып жатыр. Жастық шағы, ақыл тоқтатып есейген </w:t>
      </w:r>
      <w:r w:rsidRPr="00191875">
        <w:rPr>
          <w:rFonts w:ascii="Times New Roman" w:hAnsi="Times New Roman" w:cs="Times New Roman"/>
          <w:sz w:val="28"/>
          <w:szCs w:val="28"/>
          <w:lang w:val="kk-KZ"/>
        </w:rPr>
        <w:lastRenderedPageBreak/>
        <w:t>тұстағы түйген толғаныстары және кемеңгер қария болған кездегі көрген-түйгендері ақынның өлеңдеріне арқау болады. Жыр алыбы атанған Жамбылдың соншалықты қарапайымдылығы қайран қалдырады. Характер сомдаудағы аса тереңділік танытқан Шәкен Аймановтың Жамбыл ролі қазақ киносының тарихында ең үздік рольдердің бірі болып есептеледі.</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Қазақ киносының тарихындағы биографиялық жанр режиссер Мәжит Бегалиннің шығармашылығында айқын көрініс алды. Ұлттық кинорежиссурасында кәсіби маманданған талантты режиссер Мәжит Бегалиннің үш бірдей фильмі («Оның уақыты келеді»-1957, «Ел басына күн туса»-1967, «Мәншүк туралы ән»-1969) биографиялық тақырыпты меңгерген.</w:t>
      </w:r>
    </w:p>
    <w:p w:rsidR="001B27DD" w:rsidRPr="00191875"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«Оның уақыты келеді» (1957ж,реж.Мәжит Бегалин)  фильмінің бас кейіпкері озық ойлы ортадан біліммен сусындаған, қазақтың  ұлы ағартушысы , ғалым-этнограф Шоқан Уәлиханов.  Күй атасы Қорқыттан бастап қазақ халқының былайғы тарихын зерттеген ұлы ғалым Шоқан Уәлихановтың (Нұрмұхан Жантурин)  экрандық бейнесінің ұлттық киномыз тарихында алар орны ерекше.</w:t>
      </w:r>
    </w:p>
    <w:p w:rsidR="001B27DD" w:rsidRDefault="001B27DD" w:rsidP="001B27DD">
      <w:pPr>
        <w:jc w:val="both"/>
        <w:rPr>
          <w:rFonts w:ascii="Times New Roman" w:hAnsi="Times New Roman" w:cs="Times New Roman"/>
          <w:sz w:val="28"/>
          <w:szCs w:val="28"/>
          <w:lang w:val="kk-KZ"/>
        </w:rPr>
      </w:pPr>
      <w:r w:rsidRPr="00191875">
        <w:rPr>
          <w:rFonts w:ascii="Times New Roman" w:hAnsi="Times New Roman" w:cs="Times New Roman"/>
          <w:sz w:val="28"/>
          <w:szCs w:val="28"/>
          <w:lang w:val="kk-KZ"/>
        </w:rPr>
        <w:t>«Аққан жұлдыздай» қас қағым сәт өмір сүрсе де, артында соншалық бай мұра қалдырып кеткен жас Шоқанның киношығармадағы бейнесі оның өмірінің ең бір елеулі сәттерін қамтиды. Қазақ халқының әлеуметтік жағдайын жақсартудың жолында қолынан келген мүмкіндіктерді пайдаланып қалуға тырысып бағады. Білімінің, алғырлығының арқасында Ресей ғалымдарының жоғарғы қауымдастығы қатарына дейін көтерілген жас Шоқан өз халқының нағыз патриоты болды. Орыс патшалығымен Шоқан арасындағы қарым-қатынас аса шиеленіскен «жасырын» тартыс үстінде қамтылады. Патшалық Ресейдің отаршылдық саясатын дер кезінде түсінген Шоқанның жан күйзелісі драматургиялық ұтымды көріністермен берілген. Аяқтан шалған көп кедергіге шыдамаған Шоқан ауылына қайтып келеді.  Қазақтың кең даласы, ашық аспан астында ат құлағында ойнаған жігіттер.. Шоқанның «арқасы қозып, қан қызуы көтеріледі», бір сәтке бар қайғысын ұмытып, өзін осы кең даланың ұлы болғандығына бақытты санайды.</w:t>
      </w:r>
    </w:p>
    <w:p w:rsidR="00726236" w:rsidRPr="001B27DD" w:rsidRDefault="00726236">
      <w:pPr>
        <w:rPr>
          <w:lang w:val="kk-KZ"/>
        </w:rPr>
      </w:pPr>
      <w:bookmarkStart w:id="0" w:name="_GoBack"/>
      <w:bookmarkEnd w:id="0"/>
    </w:p>
    <w:sectPr w:rsidR="00726236" w:rsidRPr="001B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FE"/>
    <w:rsid w:val="001B27DD"/>
    <w:rsid w:val="003B62D6"/>
    <w:rsid w:val="00726236"/>
    <w:rsid w:val="00B1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BE13-DEAA-4472-9E77-C1416924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2023-01-18T05:18:00Z</dcterms:created>
  <dcterms:modified xsi:type="dcterms:W3CDTF">2023-01-18T05:31:00Z</dcterms:modified>
</cp:coreProperties>
</file>